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7" w:rsidRPr="005A1D87" w:rsidRDefault="005A1D87" w:rsidP="005A1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A1D87" w:rsidRPr="005A1D87" w:rsidRDefault="005A1D87" w:rsidP="005A1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</w:t>
      </w:r>
    </w:p>
    <w:p w:rsidR="005A1D87" w:rsidRPr="005A1D87" w:rsidRDefault="005A1D87" w:rsidP="005A1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«Дом молодежи» НГО</w:t>
      </w:r>
    </w:p>
    <w:p w:rsidR="005A1D87" w:rsidRPr="005A1D87" w:rsidRDefault="005A1D87" w:rsidP="005A1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F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F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01/8</w:t>
      </w:r>
    </w:p>
    <w:p w:rsidR="005A1D87" w:rsidRDefault="005A1D87" w:rsidP="005A1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Default="005A1D87" w:rsidP="005A1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5A1D87" w:rsidRDefault="005A1D87" w:rsidP="005A1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F72843" w:rsidRDefault="005A1D87" w:rsidP="005A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об антикоррупционной политике</w:t>
      </w:r>
    </w:p>
    <w:p w:rsidR="00F72843" w:rsidRPr="00F72843" w:rsidRDefault="005A1D87" w:rsidP="005A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r w:rsidRPr="00F7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бюджетного учреждения культуры</w:t>
      </w:r>
      <w:r w:rsidR="00F72843" w:rsidRPr="00F7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7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 молодежи» </w:t>
      </w:r>
    </w:p>
    <w:p w:rsidR="005A1D87" w:rsidRPr="00F72843" w:rsidRDefault="005A1D87" w:rsidP="005A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Находкинского городского округа</w:t>
      </w:r>
    </w:p>
    <w:p w:rsidR="005A1D87" w:rsidRPr="005A1D87" w:rsidRDefault="005A1D87" w:rsidP="005A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F7284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1D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="00172D7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5A1D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Общие положения</w:t>
      </w:r>
    </w:p>
    <w:p w:rsidR="005A1D87" w:rsidRPr="00F72843" w:rsidRDefault="005A1D87" w:rsidP="00F7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2843" w:rsidRP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Антикоррупционная политика </w:t>
      </w:r>
      <w:r w:rsidR="007F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учреждения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«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молодежи» НГО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Антикоррупционная политика)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основании части 1 стати 13.3 Федерального закона от 25 декабря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г. № 273-Ф3 «О противодействии коррупции», раздела IV методических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</w:t>
      </w:r>
      <w:proofErr w:type="gramStart"/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разработке</w:t>
      </w:r>
      <w:proofErr w:type="gramEnd"/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принятию организациями мер по предупреждению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противодействию коррупции от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08.11.2013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подготовленных Министерством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социальной защиты Российской Федерации.</w:t>
      </w:r>
    </w:p>
    <w:p w:rsidR="00F72843" w:rsidRDefault="00F72843" w:rsidP="005A1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F72843" w:rsidRDefault="00172D72" w:rsidP="00F7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2843" w:rsidRP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Антикоррупционная политика представляет собой комплекс взаимосвязанных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принципов, процедур и конкретных мероприятий, направленных на профилактику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пресечение коррупционных правонарушений в деятельности </w:t>
      </w:r>
      <w:r w:rsidR="007F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учреждения культуры «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молодежи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НГО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чреждение).</w:t>
      </w:r>
    </w:p>
    <w:p w:rsidR="00F72843" w:rsidRPr="005A1D87" w:rsidRDefault="00F72843" w:rsidP="005A1D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2843" w:rsidRDefault="00172D72" w:rsidP="00F7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72843" w:rsidRP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1D87"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Антикоррупционной политике понятия и определения.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D87" w:rsidRPr="005A1D87" w:rsidRDefault="005A1D87" w:rsidP="00F7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Коррупция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злоупотребление служебным положением, дача взятки, получение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взятки, злоупотребление полномочиями, коммерческий подкуп либо иное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использование физическим лицом своего должностного положения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законным интересам общества и государства в целях получения выгоды в</w:t>
      </w:r>
      <w:r w:rsidR="00F7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денег, ценностей, иного имущества или услуг имущественного характера,</w:t>
      </w:r>
      <w:r w:rsidR="0017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имущественных прав для себя или для третьих лиц либо незаконное</w:t>
      </w:r>
      <w:r w:rsidR="0017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такой выгоды указанному лицу другими физическими лицами.</w:t>
      </w:r>
      <w:r w:rsidR="0017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Коррупцией также является совершение перечисленных деяний от имени или в</w:t>
      </w:r>
      <w:r w:rsidR="0017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юридического лица (пункт 1 статьи 1 Федерального закона от 25</w:t>
      </w:r>
      <w:r w:rsidR="0017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2008 г. № 273-ФЭ «О противодействии коррупции»).</w:t>
      </w:r>
    </w:p>
    <w:p w:rsidR="00172B8F" w:rsidRDefault="00172B8F" w:rsidP="00172B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A1D87" w:rsidRPr="00D17EE3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Противодействие коррупции</w:t>
      </w:r>
      <w:r w:rsidR="00172B8F" w:rsidRPr="00D17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деятельность федеральных органов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власти, органов государственной власти субъектов Российской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органов местного самоуправления, институтов гражданского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организаций и физических лиц в пределах их полномочий (пункт 2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 Федерального закона от 25 декабря 2008 г. № 27Э-ФЗ «О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коррупции»):</w:t>
      </w:r>
      <w:r w:rsidR="00172B8F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2B8F" w:rsidRPr="005A1D87" w:rsidRDefault="00172B8F" w:rsidP="00172B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5A1D87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предупреждению коррупции, в том числе по выявлению и последующему</w:t>
      </w:r>
    </w:p>
    <w:p w:rsidR="005A1D87" w:rsidRPr="00D17EE3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причин коррупции (профилактика коррупции);</w:t>
      </w:r>
    </w:p>
    <w:p w:rsidR="00172B8F" w:rsidRPr="005A1D87" w:rsidRDefault="00172B8F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</w:t>
      </w:r>
    </w:p>
    <w:p w:rsidR="005A1D87" w:rsidRPr="005A1D87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 (борьба с коррупцией);</w:t>
      </w:r>
    </w:p>
    <w:p w:rsidR="00172B8F" w:rsidRPr="00D17EE3" w:rsidRDefault="00172B8F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</w:t>
      </w:r>
    </w:p>
    <w:p w:rsidR="005A1D87" w:rsidRPr="005A1D87" w:rsidRDefault="005A1D87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правонарушений.</w:t>
      </w:r>
    </w:p>
    <w:p w:rsidR="00172B8F" w:rsidRPr="00D17EE3" w:rsidRDefault="00172B8F" w:rsidP="0017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D17EE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Предупреждение коррупции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организации, направленная на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элементов корпоративной культуры, организационной структуры,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и процедур, регламентированных внутренними нормативными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обеспечивающих недопущение коррупционных правонарушений</w:t>
      </w:r>
      <w:r w:rsidRPr="005A1D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17EE3" w:rsidRDefault="00D17EE3" w:rsidP="00172B8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5A1D87" w:rsidRDefault="005A1D87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(учреждение)</w:t>
      </w:r>
      <w:r w:rsidR="00D17EE3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юридическое лицо независимо от формы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 организационно-правовой формы и отраслевой принадлежности.</w:t>
      </w:r>
    </w:p>
    <w:p w:rsidR="00D17EE3" w:rsidRPr="00D17EE3" w:rsidRDefault="00D17EE3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Контрагент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любое российское или иностранное </w:t>
      </w:r>
      <w:proofErr w:type="gramStart"/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proofErr w:type="gramEnd"/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физическое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 которым организация вступает в договорные отношения, за исключением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отношений.</w:t>
      </w:r>
    </w:p>
    <w:p w:rsidR="00D17EE3" w:rsidRPr="00D17EE3" w:rsidRDefault="00D17EE3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D87" w:rsidRPr="005A1D87" w:rsidRDefault="005A1D87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Взятк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получение должностным лицом, иностранным должностным лицом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должностным лицом публичной международной организации лично или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посредника денег, пенных бумаг, иного имущества либо в виде незаконных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ему услуг имущественного характера, предоставления иных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прав за совершение действий (бездействие) в пользу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взяткодателя или представляемых им лиц, если такие действия (бездействие)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в служебные полномочия должностного лица либо если оно в силу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положения может способствовать таким действиям (бездействию),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равно за общее покровительство или попустительство по службе.</w:t>
      </w:r>
    </w:p>
    <w:p w:rsidR="00D17EE3" w:rsidRDefault="00D17EE3" w:rsidP="00D17EE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1D87" w:rsidRPr="005A1D87" w:rsidRDefault="005A1D87" w:rsidP="00D1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Коммерческий подкуп</w:t>
      </w:r>
      <w:r w:rsidR="00D17EE3" w:rsidRP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незаконные передача ли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выполняющем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 функции в коммерческой или иной организации, денег, ценных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бумаг, иного имущества, оказание ему услуг имущественного характера,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иных имущественных прав за совершение действий (бездействие)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дающего в связи с занимаемым этим лицом служебным положением</w:t>
      </w:r>
      <w:r w:rsidR="00D1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204 Уголовного кодекса Российской Федерации).</w:t>
      </w:r>
    </w:p>
    <w:p w:rsidR="00D17EE3" w:rsidRDefault="00D17EE3" w:rsidP="005A1D87"/>
    <w:p w:rsidR="005A1D87" w:rsidRPr="00D17EE3" w:rsidRDefault="005A1D87" w:rsidP="00D1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E3">
        <w:rPr>
          <w:rFonts w:ascii="Times New Roman" w:hAnsi="Times New Roman" w:cs="Times New Roman"/>
          <w:b/>
          <w:sz w:val="24"/>
          <w:szCs w:val="24"/>
        </w:rPr>
        <w:t>2</w:t>
      </w:r>
      <w:r w:rsidR="00D17EE3">
        <w:rPr>
          <w:rFonts w:ascii="Times New Roman" w:hAnsi="Times New Roman" w:cs="Times New Roman"/>
          <w:b/>
          <w:sz w:val="24"/>
          <w:szCs w:val="24"/>
        </w:rPr>
        <w:t>.</w:t>
      </w:r>
      <w:r w:rsidRPr="00D17EE3">
        <w:rPr>
          <w:rFonts w:ascii="Times New Roman" w:hAnsi="Times New Roman" w:cs="Times New Roman"/>
          <w:b/>
          <w:sz w:val="24"/>
          <w:szCs w:val="24"/>
        </w:rPr>
        <w:t xml:space="preserve"> Цели и задачи внедрения Антикоррупционной политики</w:t>
      </w:r>
    </w:p>
    <w:p w:rsidR="005A1D87" w:rsidRPr="00D17EE3" w:rsidRDefault="0002254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1D87" w:rsidRPr="00D17EE3">
        <w:rPr>
          <w:rFonts w:ascii="Times New Roman" w:hAnsi="Times New Roman" w:cs="Times New Roman"/>
          <w:sz w:val="24"/>
          <w:szCs w:val="24"/>
        </w:rPr>
        <w:t>Целями Антикоррупционной политики в учреждении являются:</w:t>
      </w: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предупреждение коррупции в учреждении:</w:t>
      </w:r>
    </w:p>
    <w:p w:rsidR="00D17EE3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02254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D87" w:rsidRPr="00D17EE3">
        <w:rPr>
          <w:rFonts w:ascii="Times New Roman" w:hAnsi="Times New Roman" w:cs="Times New Roman"/>
          <w:sz w:val="24"/>
          <w:szCs w:val="24"/>
        </w:rPr>
        <w:t>обеспечение ответственности за коррупционные правонарушения; формирование</w:t>
      </w: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антикоррупционного сознания у работников учреждения;</w:t>
      </w:r>
    </w:p>
    <w:p w:rsidR="00D17EE3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E3" w:rsidRDefault="0002254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1D87" w:rsidRPr="00D17EE3">
        <w:rPr>
          <w:rFonts w:ascii="Times New Roman" w:hAnsi="Times New Roman" w:cs="Times New Roman"/>
          <w:sz w:val="24"/>
          <w:szCs w:val="24"/>
        </w:rPr>
        <w:t xml:space="preserve">К задачам антикоррупционной политики учреждения относятся: </w:t>
      </w:r>
    </w:p>
    <w:p w:rsidR="005A1D87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D87" w:rsidRPr="00D17EE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D17EE3">
        <w:rPr>
          <w:rFonts w:ascii="Times New Roman" w:hAnsi="Times New Roman" w:cs="Times New Roman"/>
          <w:sz w:val="24"/>
          <w:szCs w:val="24"/>
        </w:rPr>
        <w:t>у работников понимания позиции в неприятии коррупции в любых формах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D17EE3">
        <w:rPr>
          <w:rFonts w:ascii="Times New Roman" w:hAnsi="Times New Roman" w:cs="Times New Roman"/>
          <w:sz w:val="24"/>
          <w:szCs w:val="24"/>
        </w:rPr>
        <w:t>проявлениях;</w:t>
      </w:r>
    </w:p>
    <w:p w:rsidR="005A1D87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1D87" w:rsidRPr="00D17EE3">
        <w:rPr>
          <w:rFonts w:ascii="Times New Roman" w:hAnsi="Times New Roman" w:cs="Times New Roman"/>
          <w:sz w:val="24"/>
          <w:szCs w:val="24"/>
        </w:rPr>
        <w:t>минимизация риска вовлечения работников учреждения в 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D17EE3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5A1D87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D87" w:rsidRPr="00D17EE3">
        <w:rPr>
          <w:rFonts w:ascii="Times New Roman" w:hAnsi="Times New Roman" w:cs="Times New Roman"/>
          <w:sz w:val="24"/>
          <w:szCs w:val="24"/>
        </w:rPr>
        <w:t>обеспечение ответственности за коррупционные правонарушения;</w:t>
      </w:r>
    </w:p>
    <w:p w:rsidR="005A1D87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D87" w:rsidRPr="00D17EE3">
        <w:rPr>
          <w:rFonts w:ascii="Times New Roman" w:hAnsi="Times New Roman" w:cs="Times New Roman"/>
          <w:sz w:val="24"/>
          <w:szCs w:val="24"/>
        </w:rPr>
        <w:t>мониторинг эффективности мероприятий антикоррупционной политики;</w:t>
      </w:r>
    </w:p>
    <w:p w:rsidR="005A1D87" w:rsidRPr="00D17EE3" w:rsidRDefault="00D17EE3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D87" w:rsidRPr="00D17EE3">
        <w:rPr>
          <w:rFonts w:ascii="Times New Roman" w:hAnsi="Times New Roman" w:cs="Times New Roman"/>
          <w:sz w:val="24"/>
          <w:szCs w:val="24"/>
        </w:rPr>
        <w:t>установление обязанности работников учреждения знать и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D17EE3">
        <w:rPr>
          <w:rFonts w:ascii="Times New Roman" w:hAnsi="Times New Roman" w:cs="Times New Roman"/>
          <w:sz w:val="24"/>
          <w:szCs w:val="24"/>
        </w:rPr>
        <w:t>требования настоящей Антикоррупционной политики, основные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D17EE3">
        <w:rPr>
          <w:rFonts w:ascii="Times New Roman" w:hAnsi="Times New Roman" w:cs="Times New Roman"/>
          <w:sz w:val="24"/>
          <w:szCs w:val="24"/>
        </w:rPr>
        <w:t>антикоррупционного законодательства.</w:t>
      </w:r>
    </w:p>
    <w:p w:rsidR="00D17EE3" w:rsidRDefault="00D17EE3" w:rsidP="005A1D87"/>
    <w:p w:rsidR="005A1D87" w:rsidRPr="00D17EE3" w:rsidRDefault="005A1D87" w:rsidP="00D1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E3">
        <w:rPr>
          <w:rFonts w:ascii="Times New Roman" w:hAnsi="Times New Roman" w:cs="Times New Roman"/>
          <w:b/>
          <w:sz w:val="24"/>
          <w:szCs w:val="24"/>
        </w:rPr>
        <w:t>3</w:t>
      </w:r>
      <w:r w:rsidR="00022543">
        <w:rPr>
          <w:rFonts w:ascii="Times New Roman" w:hAnsi="Times New Roman" w:cs="Times New Roman"/>
          <w:b/>
          <w:sz w:val="24"/>
          <w:szCs w:val="24"/>
        </w:rPr>
        <w:t>.</w:t>
      </w:r>
      <w:r w:rsidRPr="00D17EE3">
        <w:rPr>
          <w:rFonts w:ascii="Times New Roman" w:hAnsi="Times New Roman" w:cs="Times New Roman"/>
          <w:b/>
          <w:sz w:val="24"/>
          <w:szCs w:val="24"/>
        </w:rPr>
        <w:t xml:space="preserve"> Основные принципы антикоррупционной деятельности учреждения</w:t>
      </w: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Основными принципами антикоррупционной деятельности учреждения</w:t>
      </w:r>
      <w:r w:rsidR="00C7517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75174" w:rsidRPr="00D17EE3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1) Принцип соответствия политики учреждения действующему законодательству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и общепринятым нормам. Соответствие реализуемых антикоррупционных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мероприятий Конституции Российской Федерации, заключенным Российской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Федерацией международным договорам, законодательству Российской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Федерации и иным нормативным правовым актам, применимым к учреждению.</w:t>
      </w:r>
    </w:p>
    <w:p w:rsidR="00C75174" w:rsidRPr="00D17EE3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lastRenderedPageBreak/>
        <w:t>2) Принцип личного примера руководства. Ключевая роль руководства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учреждения в формировании культуры нетерпимости к коррупции и в создании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внутриорганизационной системы предупреждения и противодействия коррупции.</w:t>
      </w:r>
    </w:p>
    <w:p w:rsidR="00C75174" w:rsidRPr="00D17EE3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3) Принцип вовлеченности работников. Информированность работников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учреждения о положениях антикоррупционного законодательства и их активное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участие в формировании и реализации антикоррупционных стандартов и</w:t>
      </w:r>
      <w:r w:rsidR="00C75174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C75174" w:rsidRPr="00D17EE3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4) Принцип соразмерности антикоррупционных процедур риску коррупции.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коррупционную деятельность, осуществляется с учетом существующих в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деятельности учреждения коррупционных рисков.</w:t>
      </w:r>
    </w:p>
    <w:p w:rsidR="00C75174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5) Принцип эффективности антикоррупционных процедур. Применение в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учреждении таких антикоррупционных мероприятий, которые имеют низкую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стоимость, обеспечивают простоту реализации и приносят значимый результат.</w:t>
      </w:r>
    </w:p>
    <w:p w:rsidR="00C75174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6) Принцип ответственности и неотвратимости наказания.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учреждения вне зависимости от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занимаемой должности, стажа работы и иных условий в случае совершения ими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коррупционных правонарушений в связи с исполнением трудовых обязанностей.</w:t>
      </w:r>
    </w:p>
    <w:p w:rsidR="00C75174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7) Принцип постоянного контроля и регулярного мониторинга. Регулярное</w:t>
      </w: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осуществление мониторинга эффективности внедренных антикоррупционных</w:t>
      </w: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стандартов и процедур, а также контроля за их исполнением.</w:t>
      </w:r>
    </w:p>
    <w:p w:rsidR="00C75174" w:rsidRDefault="00C75174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D17EE3" w:rsidRDefault="005A1D87" w:rsidP="00D1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E3">
        <w:rPr>
          <w:rFonts w:ascii="Times New Roman" w:hAnsi="Times New Roman" w:cs="Times New Roman"/>
          <w:sz w:val="24"/>
          <w:szCs w:val="24"/>
        </w:rPr>
        <w:t>8) Принцип открытости. Информирование контрагентов, партнеров и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общественности о принятых в учреждении антикоррупционных стандартах</w:t>
      </w:r>
      <w:r w:rsidR="00C75174">
        <w:rPr>
          <w:rFonts w:ascii="Times New Roman" w:hAnsi="Times New Roman" w:cs="Times New Roman"/>
          <w:sz w:val="24"/>
          <w:szCs w:val="24"/>
        </w:rPr>
        <w:t xml:space="preserve"> </w:t>
      </w:r>
      <w:r w:rsidRPr="00D17EE3">
        <w:rPr>
          <w:rFonts w:ascii="Times New Roman" w:hAnsi="Times New Roman" w:cs="Times New Roman"/>
          <w:sz w:val="24"/>
          <w:szCs w:val="24"/>
        </w:rPr>
        <w:t>ведения деятельности.</w:t>
      </w:r>
    </w:p>
    <w:p w:rsidR="00C75174" w:rsidRDefault="00C75174" w:rsidP="005A1D87">
      <w:pPr>
        <w:rPr>
          <w:b/>
        </w:rPr>
      </w:pPr>
    </w:p>
    <w:p w:rsidR="005A1D87" w:rsidRPr="00C75174" w:rsidRDefault="005A1D87" w:rsidP="00C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74">
        <w:rPr>
          <w:rFonts w:ascii="Times New Roman" w:hAnsi="Times New Roman" w:cs="Times New Roman"/>
          <w:b/>
          <w:sz w:val="24"/>
          <w:szCs w:val="24"/>
        </w:rPr>
        <w:t>4</w:t>
      </w:r>
      <w:r w:rsidR="00022543">
        <w:rPr>
          <w:rFonts w:ascii="Times New Roman" w:hAnsi="Times New Roman" w:cs="Times New Roman"/>
          <w:b/>
          <w:sz w:val="24"/>
          <w:szCs w:val="24"/>
        </w:rPr>
        <w:t>.</w:t>
      </w:r>
      <w:r w:rsidRPr="00C75174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Антикоррупционной политики и круг лиц,</w:t>
      </w:r>
    </w:p>
    <w:p w:rsidR="005A1D87" w:rsidRPr="00C75174" w:rsidRDefault="005A1D87" w:rsidP="00C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74">
        <w:rPr>
          <w:rFonts w:ascii="Times New Roman" w:hAnsi="Times New Roman" w:cs="Times New Roman"/>
          <w:b/>
          <w:sz w:val="24"/>
          <w:szCs w:val="24"/>
        </w:rPr>
        <w:t>подпадающих под её действие</w:t>
      </w:r>
    </w:p>
    <w:p w:rsidR="005A1D87" w:rsidRPr="00C75174" w:rsidRDefault="005A1D87" w:rsidP="00C7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74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Антикоррупционной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C75174">
        <w:rPr>
          <w:rFonts w:ascii="Times New Roman" w:hAnsi="Times New Roman" w:cs="Times New Roman"/>
          <w:sz w:val="24"/>
          <w:szCs w:val="24"/>
        </w:rPr>
        <w:t>политики, являются работники учреждения, вне зависимости от занимаемой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C75174">
        <w:rPr>
          <w:rFonts w:ascii="Times New Roman" w:hAnsi="Times New Roman" w:cs="Times New Roman"/>
          <w:sz w:val="24"/>
          <w:szCs w:val="24"/>
        </w:rPr>
        <w:t>должности и выполняемых функций. Действие Антикоррупционной политики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C75174">
        <w:rPr>
          <w:rFonts w:ascii="Times New Roman" w:hAnsi="Times New Roman" w:cs="Times New Roman"/>
          <w:sz w:val="24"/>
          <w:szCs w:val="24"/>
        </w:rPr>
        <w:t>распространяется на физических и (или) юридических лиц, с которыми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C75174">
        <w:rPr>
          <w:rFonts w:ascii="Times New Roman" w:hAnsi="Times New Roman" w:cs="Times New Roman"/>
          <w:sz w:val="24"/>
          <w:szCs w:val="24"/>
        </w:rPr>
        <w:t>учреждение вступает в иные договорные отношения.</w:t>
      </w:r>
    </w:p>
    <w:p w:rsidR="007129C5" w:rsidRDefault="007129C5" w:rsidP="005A1D87">
      <w:pPr>
        <w:rPr>
          <w:b/>
        </w:rPr>
      </w:pPr>
    </w:p>
    <w:p w:rsidR="005A1D87" w:rsidRPr="007129C5" w:rsidRDefault="005A1D87" w:rsidP="0071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5">
        <w:rPr>
          <w:rFonts w:ascii="Times New Roman" w:hAnsi="Times New Roman" w:cs="Times New Roman"/>
          <w:b/>
          <w:sz w:val="24"/>
          <w:szCs w:val="24"/>
        </w:rPr>
        <w:t>5</w:t>
      </w:r>
      <w:r w:rsidR="00022543">
        <w:rPr>
          <w:rFonts w:ascii="Times New Roman" w:hAnsi="Times New Roman" w:cs="Times New Roman"/>
          <w:b/>
          <w:sz w:val="24"/>
          <w:szCs w:val="24"/>
        </w:rPr>
        <w:t>.</w:t>
      </w:r>
      <w:r w:rsidRPr="007129C5">
        <w:rPr>
          <w:rFonts w:ascii="Times New Roman" w:hAnsi="Times New Roman" w:cs="Times New Roman"/>
          <w:b/>
          <w:sz w:val="24"/>
          <w:szCs w:val="24"/>
        </w:rPr>
        <w:t xml:space="preserve"> Обязанности работников учреждения, связанные с предупреждением и</w:t>
      </w:r>
    </w:p>
    <w:p w:rsidR="005A1D87" w:rsidRPr="007129C5" w:rsidRDefault="005A1D87" w:rsidP="0071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5">
        <w:rPr>
          <w:rFonts w:ascii="Times New Roman" w:hAnsi="Times New Roman" w:cs="Times New Roman"/>
          <w:b/>
          <w:sz w:val="24"/>
          <w:szCs w:val="24"/>
        </w:rPr>
        <w:t>противодействием коррупции</w:t>
      </w:r>
    </w:p>
    <w:p w:rsidR="005A1D87" w:rsidRDefault="005A1D87" w:rsidP="0071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t>К обязанностям работников учреждения в связи с предупреждением и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противодействием коррупции относятся:</w:t>
      </w:r>
    </w:p>
    <w:p w:rsidR="007129C5" w:rsidRPr="007129C5" w:rsidRDefault="007129C5" w:rsidP="0071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71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t>-воздержание от совершения и (или) участия в совершении коррупционных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правонарушений в интересах или от имени учреждения;</w:t>
      </w:r>
    </w:p>
    <w:p w:rsidR="007129C5" w:rsidRPr="007129C5" w:rsidRDefault="007129C5" w:rsidP="0071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t>-воздержание от поведения, которое может быть истолковано окружающими как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готовность совершить или участвовать в совершении коррупционного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правонарушения в интересах или от имени учреждения;</w:t>
      </w:r>
    </w:p>
    <w:p w:rsidR="00022543" w:rsidRPr="007129C5" w:rsidRDefault="00022543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7129C5" w:rsidRDefault="005A1D87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t>-незамедлительное информирование работодателя о случаях склонения работника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5A1D87" w:rsidRDefault="005A1D87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lastRenderedPageBreak/>
        <w:t>-незамедлительное информирование работодателя о ставшей известной работнику информации о случаях совершения коррупционных правонарушений другими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работниками, контрагентами учреждения или иными лицами;</w:t>
      </w:r>
    </w:p>
    <w:p w:rsidR="00022543" w:rsidRPr="007129C5" w:rsidRDefault="00022543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Default="005A1D87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5">
        <w:rPr>
          <w:rFonts w:ascii="Times New Roman" w:hAnsi="Times New Roman" w:cs="Times New Roman"/>
          <w:sz w:val="24"/>
          <w:szCs w:val="24"/>
        </w:rPr>
        <w:t>-сообщение работодателю о возможности возникновения либо возникшем у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7129C5">
        <w:rPr>
          <w:rFonts w:ascii="Times New Roman" w:hAnsi="Times New Roman" w:cs="Times New Roman"/>
          <w:sz w:val="24"/>
          <w:szCs w:val="24"/>
        </w:rPr>
        <w:t>работника конфликте интересов.</w:t>
      </w:r>
    </w:p>
    <w:p w:rsidR="00022543" w:rsidRPr="007129C5" w:rsidRDefault="00022543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022543" w:rsidRDefault="00172D72" w:rsidP="0002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F7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D87" w:rsidRPr="00022543">
        <w:rPr>
          <w:rFonts w:ascii="Times New Roman" w:hAnsi="Times New Roman" w:cs="Times New Roman"/>
          <w:b/>
          <w:sz w:val="24"/>
          <w:szCs w:val="24"/>
        </w:rPr>
        <w:t>Перечень антикоррупционных мероприятий и порядок их выполнения</w:t>
      </w:r>
    </w:p>
    <w:p w:rsidR="005A1D87" w:rsidRDefault="005A1D87" w:rsidP="0002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3">
        <w:rPr>
          <w:rFonts w:ascii="Times New Roman" w:hAnsi="Times New Roman" w:cs="Times New Roman"/>
          <w:b/>
          <w:sz w:val="24"/>
          <w:szCs w:val="24"/>
        </w:rPr>
        <w:t>(применения)</w:t>
      </w:r>
    </w:p>
    <w:p w:rsidR="00E945C8" w:rsidRDefault="005A1D87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43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учреждение планирует</w:t>
      </w:r>
      <w:r w:rsidR="00022543">
        <w:rPr>
          <w:rFonts w:ascii="Times New Roman" w:hAnsi="Times New Roman" w:cs="Times New Roman"/>
          <w:sz w:val="24"/>
          <w:szCs w:val="24"/>
        </w:rPr>
        <w:t xml:space="preserve"> </w:t>
      </w:r>
      <w:r w:rsidRPr="00022543">
        <w:rPr>
          <w:rFonts w:ascii="Times New Roman" w:hAnsi="Times New Roman" w:cs="Times New Roman"/>
          <w:sz w:val="24"/>
          <w:szCs w:val="24"/>
        </w:rPr>
        <w:t>реализовать следующие мероприятия: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22543" w:rsidTr="00022543">
        <w:tc>
          <w:tcPr>
            <w:tcW w:w="2972" w:type="dxa"/>
          </w:tcPr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proofErr w:type="spellEnd"/>
          </w:p>
        </w:tc>
        <w:tc>
          <w:tcPr>
            <w:tcW w:w="6379" w:type="dxa"/>
          </w:tcPr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022543" w:rsidTr="00022543">
        <w:tc>
          <w:tcPr>
            <w:tcW w:w="2972" w:type="dxa"/>
          </w:tcPr>
          <w:p w:rsidR="00022543" w:rsidRPr="00022543" w:rsidRDefault="00022543" w:rsidP="0002254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обеспечение,</w:t>
            </w:r>
          </w:p>
          <w:p w:rsidR="00022543" w:rsidRPr="00022543" w:rsidRDefault="00022543" w:rsidP="0002254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стандартов</w:t>
            </w:r>
          </w:p>
          <w:p w:rsidR="00022543" w:rsidRPr="00022543" w:rsidRDefault="00022543" w:rsidP="0002254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поведения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4081" w:rsidRDefault="00C54081" w:rsidP="000225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</w:t>
            </w:r>
            <w:r w:rsidRPr="00C54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принятие кодекса этики и служебного поведения </w:t>
            </w:r>
            <w:proofErr w:type="gramStart"/>
            <w:r w:rsidRPr="00C54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работников </w:t>
            </w:r>
            <w:r w:rsidR="007F7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  <w:p w:rsidR="00022543" w:rsidRPr="00022543" w:rsidRDefault="00022543" w:rsidP="000225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и внедрение положения о конфликте интересов</w:t>
            </w:r>
          </w:p>
          <w:p w:rsidR="00022543" w:rsidRPr="00022543" w:rsidRDefault="00022543" w:rsidP="000225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и принятие правил, регламентирующих</w:t>
            </w:r>
          </w:p>
          <w:p w:rsidR="00022543" w:rsidRPr="00022543" w:rsidRDefault="00022543" w:rsidP="000225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обмена деловыми подарками и знаками делового</w:t>
            </w:r>
          </w:p>
          <w:p w:rsidR="00C54081" w:rsidRDefault="00022543" w:rsidP="000225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гостеприимства </w:t>
            </w:r>
          </w:p>
          <w:p w:rsidR="00022543" w:rsidRPr="00C54081" w:rsidRDefault="00022543" w:rsidP="00C540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Введение антикоррупционных положений</w:t>
            </w:r>
            <w:r w:rsidR="00C54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трудовые договора (должностные инструкции)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225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работников.</w:t>
            </w:r>
          </w:p>
        </w:tc>
      </w:tr>
      <w:tr w:rsidR="00022543" w:rsidTr="00022543">
        <w:tc>
          <w:tcPr>
            <w:tcW w:w="2972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антикоррупционных процедур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работодателя о случаях склонения их к совершению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коррупционных нарушений и порядка рассмотрения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сообщений, включая создание доступных каналов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обозначенной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(механизмов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«обратной связи», телефона доверия и т.п.).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ставшей известной работнику информации о случаях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совершения коррупционных правонарушений другими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работниками, и порядка рассмотрения таких сообщений,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172D72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обозначенной информации (механизмов «обратной связи»,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телефона доверия и т.п.).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работодателя о возникновении конфликта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урегулирования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выявленного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интересов.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учреждения, от формальных и неформальных санкций.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 целях выявления сфер деятельности учреждения,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наиболее подверженных таким рискам, и разработки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соответствующих антикоррупционных мер.</w:t>
            </w:r>
          </w:p>
        </w:tc>
      </w:tr>
      <w:tr w:rsidR="00022543" w:rsidTr="00022543">
        <w:tc>
          <w:tcPr>
            <w:tcW w:w="2972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379" w:type="dxa"/>
          </w:tcPr>
          <w:p w:rsidR="00C54081" w:rsidRDefault="00C54081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081">
              <w:rPr>
                <w:rFonts w:ascii="Times New Roman" w:hAnsi="Times New Roman" w:cs="Times New Roman"/>
                <w:sz w:val="24"/>
                <w:szCs w:val="24"/>
              </w:rPr>
              <w:t>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внутренних процедур.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учета, наличия и достоверности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регулярного контроля экономической обоснованности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расходов в сферах с высоким коррупционным риском: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обмен деловыми подарками, благотворительные</w:t>
            </w:r>
          </w:p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пожертвования, оплата услуг, закупки по ценам,</w:t>
            </w:r>
            <w:r w:rsidR="0017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значительно отличающихся от рыночных, платежи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3">
              <w:rPr>
                <w:rFonts w:ascii="Times New Roman" w:hAnsi="Times New Roman" w:cs="Times New Roman"/>
                <w:sz w:val="24"/>
                <w:szCs w:val="24"/>
              </w:rPr>
              <w:t>наличными и т.д.</w:t>
            </w:r>
          </w:p>
        </w:tc>
      </w:tr>
      <w:tr w:rsidR="00022543" w:rsidTr="00022543">
        <w:tc>
          <w:tcPr>
            <w:tcW w:w="2972" w:type="dxa"/>
          </w:tcPr>
          <w:p w:rsidR="00172D72" w:rsidRPr="00172D72" w:rsidRDefault="00172D72" w:rsidP="0017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172D72" w:rsidRPr="00172D72" w:rsidRDefault="00172D72" w:rsidP="0017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</w:p>
          <w:p w:rsidR="00172D72" w:rsidRPr="00172D72" w:rsidRDefault="00172D72" w:rsidP="0017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172D72" w:rsidRPr="00172D72" w:rsidRDefault="00172D72" w:rsidP="0017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2D72" w:rsidRPr="00172D72" w:rsidRDefault="00172D72" w:rsidP="0017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опенки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7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</w:p>
          <w:p w:rsidR="00022543" w:rsidRDefault="00022543" w:rsidP="0002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543" w:rsidRDefault="00022543" w:rsidP="0002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172D72" w:rsidRDefault="005A1D87" w:rsidP="007F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2">
        <w:rPr>
          <w:rFonts w:ascii="Times New Roman" w:hAnsi="Times New Roman" w:cs="Times New Roman"/>
          <w:b/>
          <w:sz w:val="24"/>
          <w:szCs w:val="24"/>
        </w:rPr>
        <w:t>7</w:t>
      </w:r>
      <w:r w:rsidR="00172D72">
        <w:rPr>
          <w:rFonts w:ascii="Times New Roman" w:hAnsi="Times New Roman" w:cs="Times New Roman"/>
          <w:b/>
          <w:sz w:val="24"/>
          <w:szCs w:val="24"/>
        </w:rPr>
        <w:t>.</w:t>
      </w:r>
      <w:r w:rsidRPr="00172D72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несоблюдение требований антикоррупционной</w:t>
      </w:r>
    </w:p>
    <w:p w:rsidR="005A1D87" w:rsidRDefault="005A1D87" w:rsidP="007F7402">
      <w:pPr>
        <w:spacing w:after="0" w:line="240" w:lineRule="auto"/>
        <w:jc w:val="center"/>
      </w:pPr>
      <w:r w:rsidRPr="00172D72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5A1D87" w:rsidRP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A1D87" w:rsidRPr="00172D72">
        <w:rPr>
          <w:rFonts w:ascii="Times New Roman" w:hAnsi="Times New Roman" w:cs="Times New Roman"/>
          <w:sz w:val="24"/>
          <w:szCs w:val="24"/>
        </w:rPr>
        <w:t>За несоблюдение требований Антикоррупционной политики и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коррупционных правонарушений работники учреждения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занимаемой должности несут уголовную, административную, гражданско-правовую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дисциплинарную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A1D87" w:rsidRP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72">
        <w:rPr>
          <w:rFonts w:ascii="Times New Roman" w:hAnsi="Times New Roman" w:cs="Times New Roman"/>
          <w:sz w:val="24"/>
          <w:szCs w:val="24"/>
        </w:rPr>
        <w:t>7.2.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организация, подготовка и совершение коррупционных правонарушений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правонарушений, создающих условия для совершения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правонарушений, к юридическому лицу могут быть применены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этом применение мер ответственности за коррупционное правонарушение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юридическому лицу не освобождает от ответственности за данное коррупционное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правонарушение виновное физическое лицо. Привлечение к уголовной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ответственности за коррупционное правонарушение физического лица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освобождает от ответственности за данное 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юридическое лицо (статья 14 Федерального закона от 25 декабря 2008г. № 27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1D87" w:rsidRPr="00172D72">
        <w:rPr>
          <w:rFonts w:ascii="Times New Roman" w:hAnsi="Times New Roman" w:cs="Times New Roman"/>
          <w:sz w:val="24"/>
          <w:szCs w:val="24"/>
        </w:rPr>
        <w:t>-ФЗ «О противодействии коррупции»).</w:t>
      </w:r>
    </w:p>
    <w:p w:rsidR="00172D72" w:rsidRDefault="00172D72" w:rsidP="00172D72">
      <w:pPr>
        <w:jc w:val="both"/>
      </w:pPr>
    </w:p>
    <w:p w:rsidR="005A1D87" w:rsidRPr="00172D72" w:rsidRDefault="005A1D87" w:rsidP="007F7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2">
        <w:rPr>
          <w:rFonts w:ascii="Times New Roman" w:hAnsi="Times New Roman" w:cs="Times New Roman"/>
          <w:b/>
          <w:sz w:val="24"/>
          <w:szCs w:val="24"/>
        </w:rPr>
        <w:t>8</w:t>
      </w:r>
      <w:r w:rsidR="00172D72">
        <w:rPr>
          <w:rFonts w:ascii="Times New Roman" w:hAnsi="Times New Roman" w:cs="Times New Roman"/>
          <w:b/>
          <w:sz w:val="24"/>
          <w:szCs w:val="24"/>
        </w:rPr>
        <w:t>.</w:t>
      </w:r>
      <w:r w:rsidRPr="00172D72">
        <w:rPr>
          <w:rFonts w:ascii="Times New Roman" w:hAnsi="Times New Roman" w:cs="Times New Roman"/>
          <w:b/>
          <w:sz w:val="24"/>
          <w:szCs w:val="24"/>
        </w:rPr>
        <w:t xml:space="preserve"> Информационное взаимодействие</w:t>
      </w:r>
    </w:p>
    <w:p w:rsidR="005A1D87" w:rsidRP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A1D87" w:rsidRPr="00172D72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5A1D87" w:rsidRPr="00172D72">
        <w:rPr>
          <w:rFonts w:ascii="Times New Roman" w:hAnsi="Times New Roman" w:cs="Times New Roman"/>
          <w:sz w:val="24"/>
          <w:szCs w:val="24"/>
        </w:rPr>
        <w:t xml:space="preserve"> о фактах склоне</w:t>
      </w:r>
      <w:bookmarkStart w:id="0" w:name="_GoBack"/>
      <w:bookmarkEnd w:id="0"/>
      <w:r w:rsidR="005A1D87" w:rsidRPr="00172D72">
        <w:rPr>
          <w:rFonts w:ascii="Times New Roman" w:hAnsi="Times New Roman" w:cs="Times New Roman"/>
          <w:sz w:val="24"/>
          <w:szCs w:val="24"/>
        </w:rPr>
        <w:t>ния работника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нарушений или о наличии информации о случаях совершения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правонарушений другими работниками, контрагентами учреждения,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лицами, может быть направлена посредством электронной почты</w:t>
      </w:r>
    </w:p>
    <w:p w:rsidR="005A1D87" w:rsidRPr="00172D72" w:rsidRDefault="009F479E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Nahodka</w:t>
      </w:r>
      <w:proofErr w:type="spellEnd"/>
      <w:r w:rsidRPr="009F479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mdm</w:t>
      </w:r>
      <w:proofErr w:type="spellEnd"/>
      <w:r w:rsidR="005A1D87" w:rsidRPr="00172D72">
        <w:rPr>
          <w:rFonts w:ascii="Times New Roman" w:hAnsi="Times New Roman" w:cs="Times New Roman"/>
          <w:sz w:val="24"/>
          <w:szCs w:val="24"/>
        </w:rPr>
        <w:t xml:space="preserve">@mail.ru, на юридический (почтовый) адрес учреждения: </w:t>
      </w:r>
      <w:r>
        <w:rPr>
          <w:rFonts w:ascii="Times New Roman" w:hAnsi="Times New Roman" w:cs="Times New Roman"/>
          <w:sz w:val="24"/>
          <w:szCs w:val="24"/>
        </w:rPr>
        <w:t xml:space="preserve">692918,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г.Находка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54081"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D87" w:rsidRPr="00172D72">
        <w:rPr>
          <w:rFonts w:ascii="Times New Roman" w:hAnsi="Times New Roman" w:cs="Times New Roman"/>
          <w:sz w:val="24"/>
          <w:szCs w:val="24"/>
        </w:rPr>
        <w:t>, или представлена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в месте нахождения учреждения по указанному выше адресу, или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телефонной связи 8 (</w:t>
      </w:r>
      <w:r>
        <w:rPr>
          <w:rFonts w:ascii="Times New Roman" w:hAnsi="Times New Roman" w:cs="Times New Roman"/>
          <w:sz w:val="24"/>
          <w:szCs w:val="24"/>
        </w:rPr>
        <w:t>4236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74-27-08, 74-59-06.</w:t>
      </w:r>
    </w:p>
    <w:p w:rsid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В адрес директора </w:t>
      </w:r>
      <w:r>
        <w:rPr>
          <w:rFonts w:ascii="Times New Roman" w:hAnsi="Times New Roman" w:cs="Times New Roman"/>
          <w:sz w:val="24"/>
          <w:szCs w:val="24"/>
        </w:rPr>
        <w:t>МБУК «Дом молодежи» НГО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 могут поступать предложения по 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>антикоррупционных мероприятий и контроля, а также запросы со стороны</w:t>
      </w:r>
      <w:r w:rsidR="009F479E">
        <w:rPr>
          <w:rFonts w:ascii="Times New Roman" w:hAnsi="Times New Roman" w:cs="Times New Roman"/>
          <w:sz w:val="24"/>
          <w:szCs w:val="24"/>
        </w:rPr>
        <w:t xml:space="preserve"> </w:t>
      </w:r>
      <w:r w:rsidR="005A1D87" w:rsidRPr="00172D72">
        <w:rPr>
          <w:rFonts w:ascii="Times New Roman" w:hAnsi="Times New Roman" w:cs="Times New Roman"/>
          <w:sz w:val="24"/>
          <w:szCs w:val="24"/>
        </w:rPr>
        <w:t xml:space="preserve">работников или третьих лиц посредством средств связи,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A1D87" w:rsidRPr="00172D72">
        <w:rPr>
          <w:rFonts w:ascii="Times New Roman" w:hAnsi="Times New Roman" w:cs="Times New Roman"/>
          <w:sz w:val="24"/>
          <w:szCs w:val="24"/>
        </w:rPr>
        <w:t>Антикоррупционной политики.</w:t>
      </w:r>
    </w:p>
    <w:p w:rsidR="00172D72" w:rsidRDefault="00172D72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87" w:rsidRPr="00172D72" w:rsidRDefault="005A1D87" w:rsidP="0017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2">
        <w:rPr>
          <w:rFonts w:ascii="Times New Roman" w:hAnsi="Times New Roman" w:cs="Times New Roman"/>
          <w:b/>
          <w:sz w:val="24"/>
          <w:szCs w:val="24"/>
        </w:rPr>
        <w:t>9</w:t>
      </w:r>
      <w:r w:rsidR="00172D72">
        <w:rPr>
          <w:rFonts w:ascii="Times New Roman" w:hAnsi="Times New Roman" w:cs="Times New Roman"/>
          <w:b/>
          <w:sz w:val="24"/>
          <w:szCs w:val="24"/>
        </w:rPr>
        <w:t>.</w:t>
      </w:r>
      <w:r w:rsidRPr="00172D72">
        <w:rPr>
          <w:rFonts w:ascii="Times New Roman" w:hAnsi="Times New Roman" w:cs="Times New Roman"/>
          <w:b/>
          <w:sz w:val="24"/>
          <w:szCs w:val="24"/>
        </w:rPr>
        <w:t xml:space="preserve"> Порядок пересмотра и внесения изменений в Антикоррупционную</w:t>
      </w:r>
    </w:p>
    <w:p w:rsidR="005A1D87" w:rsidRPr="00172D72" w:rsidRDefault="005A1D87" w:rsidP="0017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2">
        <w:rPr>
          <w:rFonts w:ascii="Times New Roman" w:hAnsi="Times New Roman" w:cs="Times New Roman"/>
          <w:b/>
          <w:sz w:val="24"/>
          <w:szCs w:val="24"/>
        </w:rPr>
        <w:t>политику</w:t>
      </w:r>
    </w:p>
    <w:p w:rsidR="005A1D87" w:rsidRPr="00172D72" w:rsidRDefault="005A1D87" w:rsidP="001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72">
        <w:rPr>
          <w:rFonts w:ascii="Times New Roman" w:hAnsi="Times New Roman" w:cs="Times New Roman"/>
          <w:sz w:val="24"/>
          <w:szCs w:val="24"/>
        </w:rPr>
        <w:t>Антикоррупционная политика может быть пересмотрена, в нее могут быть</w:t>
      </w:r>
      <w:r w:rsidR="00172D72">
        <w:rPr>
          <w:rFonts w:ascii="Times New Roman" w:hAnsi="Times New Roman" w:cs="Times New Roman"/>
          <w:sz w:val="24"/>
          <w:szCs w:val="24"/>
        </w:rPr>
        <w:t xml:space="preserve"> </w:t>
      </w:r>
      <w:r w:rsidRPr="00172D72">
        <w:rPr>
          <w:rFonts w:ascii="Times New Roman" w:hAnsi="Times New Roman" w:cs="Times New Roman"/>
          <w:sz w:val="24"/>
          <w:szCs w:val="24"/>
        </w:rPr>
        <w:t>внесены изменения в случае изменения законодательства Российской Федерации.</w:t>
      </w:r>
      <w:r w:rsidR="00172D72">
        <w:rPr>
          <w:rFonts w:ascii="Times New Roman" w:hAnsi="Times New Roman" w:cs="Times New Roman"/>
          <w:sz w:val="24"/>
          <w:szCs w:val="24"/>
        </w:rPr>
        <w:t xml:space="preserve"> </w:t>
      </w:r>
      <w:r w:rsidRPr="00172D72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</w:t>
      </w:r>
      <w:r w:rsidR="00172D72">
        <w:rPr>
          <w:rFonts w:ascii="Times New Roman" w:hAnsi="Times New Roman" w:cs="Times New Roman"/>
          <w:sz w:val="24"/>
          <w:szCs w:val="24"/>
        </w:rPr>
        <w:t xml:space="preserve"> </w:t>
      </w:r>
      <w:r w:rsidRPr="00172D72">
        <w:rPr>
          <w:rFonts w:ascii="Times New Roman" w:hAnsi="Times New Roman" w:cs="Times New Roman"/>
          <w:sz w:val="24"/>
          <w:szCs w:val="24"/>
        </w:rPr>
        <w:t>осуществляться путем разработки дополнений и приложений к ней.</w:t>
      </w:r>
    </w:p>
    <w:sectPr w:rsidR="005A1D87" w:rsidRPr="00172D72" w:rsidSect="0002254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44"/>
    <w:rsid w:val="00022543"/>
    <w:rsid w:val="00172B8F"/>
    <w:rsid w:val="00172D72"/>
    <w:rsid w:val="005A1D87"/>
    <w:rsid w:val="007129C5"/>
    <w:rsid w:val="007F7402"/>
    <w:rsid w:val="009F479E"/>
    <w:rsid w:val="00B70244"/>
    <w:rsid w:val="00C54081"/>
    <w:rsid w:val="00C75174"/>
    <w:rsid w:val="00D17EE3"/>
    <w:rsid w:val="00E945C8"/>
    <w:rsid w:val="00F72843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A39F"/>
  <w15:chartTrackingRefBased/>
  <w15:docId w15:val="{0B32455A-4AF7-4B30-96DE-6EF0B4C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74"/>
    <w:pPr>
      <w:ind w:left="720"/>
      <w:contextualSpacing/>
    </w:pPr>
  </w:style>
  <w:style w:type="table" w:styleId="a4">
    <w:name w:val="Table Grid"/>
    <w:basedOn w:val="a1"/>
    <w:uiPriority w:val="39"/>
    <w:rsid w:val="0002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3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2018-11-21T06:47:00Z</cp:lastPrinted>
  <dcterms:created xsi:type="dcterms:W3CDTF">2018-01-16T06:28:00Z</dcterms:created>
  <dcterms:modified xsi:type="dcterms:W3CDTF">2018-11-21T06:49:00Z</dcterms:modified>
</cp:coreProperties>
</file>